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2975"/>
        <w:gridCol w:w="2976"/>
        <w:gridCol w:w="2976"/>
      </w:tblGrid>
      <w:tr w:rsidR="00291826" w:rsidRPr="00945A61" w:rsidTr="00A32C75">
        <w:tc>
          <w:tcPr>
            <w:tcW w:w="8927" w:type="dxa"/>
            <w:gridSpan w:val="3"/>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CONTRATAÇÃO POR TEMPO DETERMINADO</w:t>
            </w:r>
          </w:p>
        </w:tc>
      </w:tr>
      <w:tr w:rsidR="00291826" w:rsidRPr="00945A61" w:rsidTr="00A32C75">
        <w:tc>
          <w:tcPr>
            <w:tcW w:w="8927" w:type="dxa"/>
            <w:gridSpan w:val="3"/>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Embasamento Legal - RESOLUÇÃO N. 8362 de 17/01/2023</w:t>
            </w:r>
          </w:p>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(regulamenta no âmbito da USP a Lei Complementar Estadual n. 1093 de 16/07/2009 alterada pela Lei Complementar Estadual n. 1361 de 21/10/2021)</w:t>
            </w:r>
          </w:p>
        </w:tc>
      </w:tr>
      <w:tr w:rsidR="00291826" w:rsidRPr="00945A61" w:rsidTr="00A32C75">
        <w:trPr>
          <w:trHeight w:val="224"/>
        </w:trPr>
        <w:tc>
          <w:tcPr>
            <w:tcW w:w="2975"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DATA</w:t>
            </w:r>
          </w:p>
        </w:tc>
        <w:tc>
          <w:tcPr>
            <w:tcW w:w="2976"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UNIDADE</w:t>
            </w:r>
          </w:p>
        </w:tc>
        <w:tc>
          <w:tcPr>
            <w:tcW w:w="2976"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DEPARTAMENTO</w:t>
            </w:r>
          </w:p>
        </w:tc>
      </w:tr>
      <w:tr w:rsidR="00291826" w:rsidRPr="00945A61" w:rsidTr="00A32C75">
        <w:trPr>
          <w:trHeight w:val="224"/>
        </w:trPr>
        <w:tc>
          <w:tcPr>
            <w:tcW w:w="2975"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p>
        </w:tc>
        <w:tc>
          <w:tcPr>
            <w:tcW w:w="2976" w:type="dxa"/>
            <w:vAlign w:val="center"/>
          </w:tcPr>
          <w:p w:rsidR="00291826" w:rsidRPr="00273B11" w:rsidRDefault="00273B11" w:rsidP="00A32C75">
            <w:pPr>
              <w:autoSpaceDE w:val="0"/>
              <w:autoSpaceDN w:val="0"/>
              <w:adjustRightInd w:val="0"/>
              <w:spacing w:line="360" w:lineRule="auto"/>
              <w:jc w:val="center"/>
              <w:rPr>
                <w:rFonts w:ascii="Calibri" w:hAnsi="Calibri" w:cs="Calibri"/>
                <w:bCs/>
                <w:sz w:val="24"/>
                <w:szCs w:val="24"/>
              </w:rPr>
            </w:pPr>
            <w:r>
              <w:rPr>
                <w:rFonts w:ascii="Calibri" w:hAnsi="Calibri" w:cs="Calibri"/>
                <w:bCs/>
                <w:sz w:val="24"/>
                <w:szCs w:val="24"/>
              </w:rPr>
              <w:t>FFCLRP – Faculdade de Filosofia Ciências e Letras de Ribeirão Preto</w:t>
            </w:r>
          </w:p>
        </w:tc>
        <w:tc>
          <w:tcPr>
            <w:tcW w:w="2976"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p>
        </w:tc>
      </w:tr>
    </w:tbl>
    <w:p w:rsidR="00945A61" w:rsidRDefault="00945A61"/>
    <w:tbl>
      <w:tblPr>
        <w:tblStyle w:val="Tabelacomgrade"/>
        <w:tblW w:w="0" w:type="auto"/>
        <w:tblLook w:val="04A0" w:firstRow="1" w:lastRow="0" w:firstColumn="1" w:lastColumn="0" w:noHBand="0" w:noVBand="1"/>
      </w:tblPr>
      <w:tblGrid>
        <w:gridCol w:w="8927"/>
      </w:tblGrid>
      <w:tr w:rsidR="00291826" w:rsidRPr="00945A61" w:rsidTr="00A32C75">
        <w:tc>
          <w:tcPr>
            <w:tcW w:w="8927" w:type="dxa"/>
            <w:vAlign w:val="center"/>
          </w:tcPr>
          <w:p w:rsidR="00291826" w:rsidRPr="00945A61" w:rsidRDefault="00291826" w:rsidP="00A32C75">
            <w:pPr>
              <w:autoSpaceDE w:val="0"/>
              <w:autoSpaceDN w:val="0"/>
              <w:adjustRightInd w:val="0"/>
              <w:spacing w:line="360" w:lineRule="auto"/>
              <w:jc w:val="center"/>
              <w:rPr>
                <w:rFonts w:ascii="Calibri" w:hAnsi="Calibri" w:cs="Calibri"/>
                <w:b/>
                <w:bCs/>
                <w:sz w:val="24"/>
                <w:szCs w:val="24"/>
              </w:rPr>
            </w:pPr>
            <w:r w:rsidRPr="00945A61">
              <w:rPr>
                <w:rFonts w:ascii="Calibri" w:hAnsi="Calibri" w:cs="Calibri"/>
                <w:b/>
                <w:bCs/>
                <w:sz w:val="24"/>
                <w:szCs w:val="24"/>
              </w:rPr>
              <w:t>JUSTIFICATIVA PARA A SOLICITAÇÃO DE PROFESSOR TEMPORÁRIO</w:t>
            </w:r>
          </w:p>
        </w:tc>
      </w:tr>
      <w:tr w:rsidR="00291826" w:rsidRPr="00945A61" w:rsidTr="00A32C75">
        <w:tc>
          <w:tcPr>
            <w:tcW w:w="8927" w:type="dxa"/>
            <w:vAlign w:val="center"/>
          </w:tcPr>
          <w:p w:rsidR="00291826" w:rsidRPr="00945A61" w:rsidRDefault="00291826" w:rsidP="00A32C75">
            <w:pPr>
              <w:autoSpaceDE w:val="0"/>
              <w:autoSpaceDN w:val="0"/>
              <w:adjustRightInd w:val="0"/>
              <w:spacing w:line="360" w:lineRule="auto"/>
              <w:rPr>
                <w:rFonts w:ascii="Calibri" w:hAnsi="Calibri" w:cs="Calibri"/>
                <w:b/>
                <w:bCs/>
                <w:sz w:val="24"/>
                <w:szCs w:val="24"/>
              </w:rPr>
            </w:pPr>
            <w:r w:rsidRPr="00945A61">
              <w:rPr>
                <w:rFonts w:ascii="Calibri" w:hAnsi="Calibri" w:cs="Calibri"/>
                <w:b/>
                <w:bCs/>
                <w:sz w:val="24"/>
                <w:szCs w:val="24"/>
              </w:rPr>
              <w:t>I – Implantação de cursos ou criação de disciplinas, desde que esteja aberto concurso público para provimento das vagas:</w:t>
            </w:r>
          </w:p>
          <w:p w:rsidR="00291826" w:rsidRPr="00945A6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a) Especificar o departamento que solicita o temporário:</w:t>
            </w:r>
          </w:p>
          <w:p w:rsidR="00291826" w:rsidRPr="00945A61" w:rsidRDefault="00291826" w:rsidP="00A32C75">
            <w:pPr>
              <w:autoSpaceDE w:val="0"/>
              <w:autoSpaceDN w:val="0"/>
              <w:adjustRightInd w:val="0"/>
              <w:spacing w:line="360" w:lineRule="auto"/>
              <w:rPr>
                <w:rFonts w:ascii="Calibri" w:hAnsi="Calibri" w:cs="Calibri"/>
                <w:sz w:val="24"/>
                <w:szCs w:val="24"/>
              </w:rPr>
            </w:pPr>
          </w:p>
          <w:p w:rsidR="00291826" w:rsidRPr="00945A6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 xml:space="preserve">b) Especificar nome </w:t>
            </w:r>
            <w:proofErr w:type="gramStart"/>
            <w:r w:rsidRPr="00945A61">
              <w:rPr>
                <w:rFonts w:ascii="Calibri" w:hAnsi="Calibri" w:cs="Calibri"/>
                <w:sz w:val="24"/>
                <w:szCs w:val="24"/>
              </w:rPr>
              <w:t>do(</w:t>
            </w:r>
            <w:proofErr w:type="gramEnd"/>
            <w:r w:rsidRPr="00945A61">
              <w:rPr>
                <w:rFonts w:ascii="Calibri" w:hAnsi="Calibri" w:cs="Calibri"/>
                <w:sz w:val="24"/>
                <w:szCs w:val="24"/>
              </w:rPr>
              <w:t>a) novo(a) curso/disciplina: (anexar documentos comprobatórios de criação de novo curso/disciplina:</w:t>
            </w:r>
          </w:p>
          <w:p w:rsidR="00291826" w:rsidRPr="00945A61" w:rsidRDefault="00291826" w:rsidP="00A32C75">
            <w:pPr>
              <w:autoSpaceDE w:val="0"/>
              <w:autoSpaceDN w:val="0"/>
              <w:adjustRightInd w:val="0"/>
              <w:spacing w:line="360" w:lineRule="auto"/>
              <w:rPr>
                <w:rFonts w:ascii="Calibri" w:hAnsi="Calibri" w:cs="Calibri"/>
                <w:sz w:val="24"/>
                <w:szCs w:val="24"/>
              </w:rPr>
            </w:pPr>
          </w:p>
          <w:p w:rsidR="00291826" w:rsidRPr="00273B1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c) Especificar informações do concurso em andamento: (indicar o número de claro, o departamento que solicita o temporário, a data de abertura e a fase do concurso público para provimento das vagas e indicar edital de abertura do concurso no Diário Oficial):</w:t>
            </w:r>
          </w:p>
        </w:tc>
      </w:tr>
    </w:tbl>
    <w:p w:rsidR="00945A61" w:rsidRDefault="00945A61"/>
    <w:tbl>
      <w:tblPr>
        <w:tblStyle w:val="Tabelacomgrade"/>
        <w:tblW w:w="0" w:type="auto"/>
        <w:tblLook w:val="04A0" w:firstRow="1" w:lastRow="0" w:firstColumn="1" w:lastColumn="0" w:noHBand="0" w:noVBand="1"/>
      </w:tblPr>
      <w:tblGrid>
        <w:gridCol w:w="8927"/>
      </w:tblGrid>
      <w:tr w:rsidR="00291826" w:rsidRPr="00945A61" w:rsidTr="00A32C75">
        <w:tc>
          <w:tcPr>
            <w:tcW w:w="8927" w:type="dxa"/>
            <w:vAlign w:val="center"/>
          </w:tcPr>
          <w:p w:rsidR="00291826" w:rsidRPr="00945A61" w:rsidRDefault="00291826" w:rsidP="00A32C75">
            <w:pPr>
              <w:autoSpaceDE w:val="0"/>
              <w:autoSpaceDN w:val="0"/>
              <w:adjustRightInd w:val="0"/>
              <w:spacing w:line="360" w:lineRule="auto"/>
              <w:rPr>
                <w:rFonts w:ascii="Calibri" w:hAnsi="Calibri" w:cs="Calibri"/>
                <w:b/>
                <w:bCs/>
                <w:sz w:val="24"/>
                <w:szCs w:val="24"/>
              </w:rPr>
            </w:pPr>
            <w:r w:rsidRPr="00945A61">
              <w:rPr>
                <w:rFonts w:ascii="Calibri" w:hAnsi="Calibri" w:cs="Calibri"/>
                <w:b/>
                <w:bCs/>
                <w:sz w:val="24"/>
                <w:szCs w:val="24"/>
              </w:rPr>
              <w:t>II – Vacância de cargo, desde que esteja em curso, mediante a distribuição de claro, processo para realização de concurso público ou esteja aberto o concurso público para provimento das vagas:</w:t>
            </w:r>
          </w:p>
          <w:p w:rsidR="00291826" w:rsidRPr="00945A6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a) Especificar o departamento que solicita o temporário:</w:t>
            </w:r>
          </w:p>
          <w:p w:rsidR="00291826" w:rsidRPr="00945A61" w:rsidRDefault="00291826" w:rsidP="00A32C75">
            <w:pPr>
              <w:autoSpaceDE w:val="0"/>
              <w:autoSpaceDN w:val="0"/>
              <w:adjustRightInd w:val="0"/>
              <w:spacing w:line="360" w:lineRule="auto"/>
              <w:rPr>
                <w:rFonts w:ascii="Calibri" w:hAnsi="Calibri" w:cs="Calibri"/>
                <w:sz w:val="24"/>
                <w:szCs w:val="24"/>
              </w:rPr>
            </w:pPr>
          </w:p>
          <w:p w:rsidR="00291826" w:rsidRPr="00945A6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 xml:space="preserve">b) Identificar </w:t>
            </w:r>
            <w:proofErr w:type="gramStart"/>
            <w:r w:rsidRPr="00945A61">
              <w:rPr>
                <w:rFonts w:ascii="Calibri" w:hAnsi="Calibri" w:cs="Calibri"/>
                <w:sz w:val="24"/>
                <w:szCs w:val="24"/>
              </w:rPr>
              <w:t>o(</w:t>
            </w:r>
            <w:proofErr w:type="gramEnd"/>
            <w:r w:rsidRPr="00945A61">
              <w:rPr>
                <w:rFonts w:ascii="Calibri" w:hAnsi="Calibri" w:cs="Calibri"/>
                <w:sz w:val="24"/>
                <w:szCs w:val="24"/>
              </w:rPr>
              <w:t>a) docente que ocupava o cargo em vacância permanente, especificar o tipo de vacância (aposentadoria, falecimento, entre outros):</w:t>
            </w:r>
          </w:p>
          <w:p w:rsidR="00291826" w:rsidRPr="00945A61" w:rsidRDefault="00291826" w:rsidP="00A32C75">
            <w:pPr>
              <w:autoSpaceDE w:val="0"/>
              <w:autoSpaceDN w:val="0"/>
              <w:adjustRightInd w:val="0"/>
              <w:spacing w:line="360" w:lineRule="auto"/>
              <w:rPr>
                <w:rFonts w:ascii="Calibri" w:hAnsi="Calibri" w:cs="Calibri"/>
                <w:sz w:val="24"/>
                <w:szCs w:val="24"/>
              </w:rPr>
            </w:pPr>
          </w:p>
          <w:p w:rsidR="00291826" w:rsidRPr="00273B11" w:rsidRDefault="00291826" w:rsidP="00A32C75">
            <w:pPr>
              <w:autoSpaceDE w:val="0"/>
              <w:autoSpaceDN w:val="0"/>
              <w:adjustRightInd w:val="0"/>
              <w:spacing w:line="360" w:lineRule="auto"/>
              <w:rPr>
                <w:rFonts w:ascii="Calibri" w:hAnsi="Calibri" w:cs="Calibri"/>
                <w:sz w:val="24"/>
                <w:szCs w:val="24"/>
              </w:rPr>
            </w:pPr>
            <w:r w:rsidRPr="00945A61">
              <w:rPr>
                <w:rFonts w:ascii="Calibri" w:hAnsi="Calibri" w:cs="Calibri"/>
                <w:sz w:val="24"/>
                <w:szCs w:val="24"/>
              </w:rPr>
              <w:t>c) Especificar informações do concurso em andamento: (indicar o número de claro, o departamento que solicita o temporário, a data de abertura e a fase do concurso público para provimento das vagas e indicar edital de abertura do concurso no Diário Oficial):</w:t>
            </w:r>
            <w:bookmarkStart w:id="0" w:name="_GoBack"/>
            <w:bookmarkEnd w:id="0"/>
          </w:p>
        </w:tc>
      </w:tr>
    </w:tbl>
    <w:p w:rsidR="00945A61" w:rsidRDefault="00945A61"/>
    <w:p w:rsidR="00945A61" w:rsidRDefault="00945A61"/>
    <w:tbl>
      <w:tblPr>
        <w:tblStyle w:val="Tabelacomgrade"/>
        <w:tblW w:w="0" w:type="auto"/>
        <w:tblLook w:val="04A0" w:firstRow="1" w:lastRow="0" w:firstColumn="1" w:lastColumn="0" w:noHBand="0" w:noVBand="1"/>
      </w:tblPr>
      <w:tblGrid>
        <w:gridCol w:w="8927"/>
      </w:tblGrid>
      <w:tr w:rsidR="00291826" w:rsidRPr="00945A61" w:rsidTr="00A32C75">
        <w:tc>
          <w:tcPr>
            <w:tcW w:w="8927" w:type="dxa"/>
            <w:vAlign w:val="center"/>
          </w:tcPr>
          <w:p w:rsidR="00291826" w:rsidRPr="00945A61" w:rsidRDefault="00291826" w:rsidP="00A32C75">
            <w:pPr>
              <w:autoSpaceDE w:val="0"/>
              <w:autoSpaceDN w:val="0"/>
              <w:adjustRightInd w:val="0"/>
              <w:spacing w:line="360" w:lineRule="auto"/>
              <w:rPr>
                <w:rFonts w:ascii="Calibri" w:hAnsi="Calibri" w:cs="Calibri"/>
                <w:b/>
                <w:bCs/>
                <w:color w:val="000000"/>
                <w:sz w:val="24"/>
                <w:szCs w:val="24"/>
              </w:rPr>
            </w:pPr>
            <w:r w:rsidRPr="00945A61">
              <w:rPr>
                <w:rFonts w:ascii="Calibri" w:hAnsi="Calibri" w:cs="Calibri"/>
                <w:b/>
                <w:bCs/>
                <w:color w:val="000000"/>
                <w:sz w:val="24"/>
                <w:szCs w:val="24"/>
              </w:rPr>
              <w:t xml:space="preserve">III </w:t>
            </w:r>
            <w:r w:rsidRPr="00945A61">
              <w:rPr>
                <w:rFonts w:ascii="Calibri" w:hAnsi="Calibri" w:cs="Calibri"/>
                <w:color w:val="000000"/>
                <w:sz w:val="24"/>
                <w:szCs w:val="24"/>
              </w:rPr>
              <w:t xml:space="preserve">– </w:t>
            </w:r>
            <w:r w:rsidRPr="00945A61">
              <w:rPr>
                <w:rFonts w:ascii="Calibri" w:hAnsi="Calibri" w:cs="Calibri"/>
                <w:b/>
                <w:bCs/>
                <w:color w:val="000000"/>
                <w:sz w:val="24"/>
                <w:szCs w:val="24"/>
              </w:rPr>
              <w:t>Aumento transitório e excepcional no volume de trabalho, que não possa ser atendido por meio de remanejamento de pessoal, da prestação de serviço extraordinário e, quando cabível, de aumento de jornada ou carga horária.</w:t>
            </w:r>
          </w:p>
          <w:p w:rsidR="00291826" w:rsidRPr="00945A61" w:rsidRDefault="00291826" w:rsidP="00A32C75">
            <w:p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a) Especificar o departamento que solicita o temporário:</w:t>
            </w:r>
          </w:p>
          <w:p w:rsidR="00291826" w:rsidRPr="00945A61" w:rsidRDefault="00291826" w:rsidP="00A32C75">
            <w:pPr>
              <w:autoSpaceDE w:val="0"/>
              <w:autoSpaceDN w:val="0"/>
              <w:adjustRightInd w:val="0"/>
              <w:spacing w:line="360" w:lineRule="auto"/>
              <w:rPr>
                <w:rFonts w:ascii="Calibri" w:hAnsi="Calibri" w:cs="Calibri"/>
                <w:color w:val="000000"/>
                <w:sz w:val="24"/>
                <w:szCs w:val="24"/>
              </w:rPr>
            </w:pPr>
          </w:p>
          <w:p w:rsidR="00291826" w:rsidRPr="00945A61" w:rsidRDefault="00291826" w:rsidP="00A32C75">
            <w:p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 xml:space="preserve">b) Formular um breve relato sobre a impossibilidade </w:t>
            </w:r>
            <w:proofErr w:type="gramStart"/>
            <w:r w:rsidRPr="00945A61">
              <w:rPr>
                <w:rFonts w:ascii="Calibri" w:hAnsi="Calibri" w:cs="Calibri"/>
                <w:color w:val="000000"/>
                <w:sz w:val="24"/>
                <w:szCs w:val="24"/>
              </w:rPr>
              <w:t>dos(</w:t>
            </w:r>
            <w:proofErr w:type="gramEnd"/>
            <w:r w:rsidRPr="00945A61">
              <w:rPr>
                <w:rFonts w:ascii="Calibri" w:hAnsi="Calibri" w:cs="Calibri"/>
                <w:color w:val="000000"/>
                <w:sz w:val="24"/>
                <w:szCs w:val="24"/>
              </w:rPr>
              <w:t>as) docentes da área assumirem as atribuições do(a) docente afastado(a), demonstrando a carga horária dos respectivos(as) docentes:</w:t>
            </w:r>
          </w:p>
          <w:p w:rsidR="00291826" w:rsidRPr="00945A61" w:rsidRDefault="00291826" w:rsidP="00A32C75">
            <w:pPr>
              <w:autoSpaceDE w:val="0"/>
              <w:autoSpaceDN w:val="0"/>
              <w:adjustRightInd w:val="0"/>
              <w:spacing w:line="360" w:lineRule="auto"/>
              <w:rPr>
                <w:rFonts w:ascii="Calibri" w:hAnsi="Calibri" w:cs="Calibri"/>
                <w:color w:val="000000"/>
                <w:sz w:val="24"/>
                <w:szCs w:val="24"/>
              </w:rPr>
            </w:pPr>
          </w:p>
          <w:p w:rsidR="00291826" w:rsidRPr="00945A61" w:rsidRDefault="00291826" w:rsidP="00A32C75">
            <w:p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c) Especificar em qual categoria amparada pelo artigo 2° da Resolução 8362/2023 o caso em questão se enquadra:</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Licença saúde superior a seis meses (detalhar):</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Licença maternidade/paternidade de servidor adotante (detalhar):</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Pós-Doutorado ou programa congênere no exterior (detalhar):</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Concurso sem aprovação de candidato (detalhar):</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Designação para ocupar cargo de gestão nos órgãos centrais da USP (detalhar):</w:t>
            </w:r>
          </w:p>
          <w:p w:rsidR="00291826" w:rsidRPr="00945A61" w:rsidRDefault="00291826" w:rsidP="00A32C75">
            <w:pPr>
              <w:pStyle w:val="PargrafodaLista"/>
              <w:numPr>
                <w:ilvl w:val="0"/>
                <w:numId w:val="1"/>
              </w:numPr>
              <w:autoSpaceDE w:val="0"/>
              <w:autoSpaceDN w:val="0"/>
              <w:adjustRightInd w:val="0"/>
              <w:spacing w:line="360" w:lineRule="auto"/>
              <w:rPr>
                <w:rFonts w:ascii="Calibri" w:hAnsi="Calibri" w:cs="Calibri"/>
                <w:color w:val="000000"/>
                <w:sz w:val="24"/>
                <w:szCs w:val="24"/>
              </w:rPr>
            </w:pPr>
            <w:r w:rsidRPr="00945A61">
              <w:rPr>
                <w:rFonts w:ascii="Calibri" w:hAnsi="Calibri" w:cs="Calibri"/>
                <w:color w:val="000000"/>
                <w:sz w:val="24"/>
                <w:szCs w:val="24"/>
              </w:rPr>
              <w:t>Afastamento para atuar em entidade/órgão federal ou do Estado de São Paulo (detalhar):</w:t>
            </w:r>
          </w:p>
          <w:p w:rsidR="00291826" w:rsidRPr="00945A61" w:rsidRDefault="00291826" w:rsidP="00A32C75">
            <w:pPr>
              <w:pStyle w:val="PargrafodaLista"/>
              <w:autoSpaceDE w:val="0"/>
              <w:autoSpaceDN w:val="0"/>
              <w:adjustRightInd w:val="0"/>
              <w:spacing w:line="360" w:lineRule="auto"/>
              <w:rPr>
                <w:rFonts w:ascii="Calibri" w:hAnsi="Calibri" w:cs="Calibri"/>
                <w:color w:val="000000"/>
                <w:sz w:val="24"/>
                <w:szCs w:val="24"/>
              </w:rPr>
            </w:pPr>
          </w:p>
          <w:p w:rsidR="00291826" w:rsidRPr="00945A61" w:rsidRDefault="00291826" w:rsidP="00A32C75">
            <w:pPr>
              <w:autoSpaceDE w:val="0"/>
              <w:autoSpaceDN w:val="0"/>
              <w:adjustRightInd w:val="0"/>
              <w:spacing w:line="360" w:lineRule="auto"/>
              <w:jc w:val="center"/>
              <w:rPr>
                <w:rFonts w:ascii="Calibri" w:hAnsi="Calibri" w:cs="Calibri"/>
                <w:b/>
                <w:bCs/>
                <w:color w:val="000000"/>
                <w:sz w:val="24"/>
                <w:szCs w:val="24"/>
              </w:rPr>
            </w:pPr>
            <w:r w:rsidRPr="00945A61">
              <w:rPr>
                <w:rFonts w:ascii="Calibri" w:hAnsi="Calibri" w:cs="Calibri"/>
                <w:b/>
                <w:bCs/>
                <w:color w:val="000000"/>
                <w:sz w:val="24"/>
                <w:szCs w:val="24"/>
              </w:rPr>
              <w:t xml:space="preserve">Anexar documento(s) comprobatório(s) </w:t>
            </w:r>
            <w:proofErr w:type="gramStart"/>
            <w:r w:rsidRPr="00945A61">
              <w:rPr>
                <w:rFonts w:ascii="Calibri" w:hAnsi="Calibri" w:cs="Calibri"/>
                <w:b/>
                <w:bCs/>
                <w:color w:val="000000"/>
                <w:sz w:val="24"/>
                <w:szCs w:val="24"/>
              </w:rPr>
              <w:t>compatível(</w:t>
            </w:r>
            <w:proofErr w:type="gramEnd"/>
            <w:r w:rsidRPr="00945A61">
              <w:rPr>
                <w:rFonts w:ascii="Calibri" w:hAnsi="Calibri" w:cs="Calibri"/>
                <w:b/>
                <w:bCs/>
                <w:color w:val="000000"/>
                <w:sz w:val="24"/>
                <w:szCs w:val="24"/>
              </w:rPr>
              <w:t>eis) com a situação.</w:t>
            </w:r>
          </w:p>
          <w:p w:rsidR="00291826" w:rsidRPr="00945A61" w:rsidRDefault="00291826" w:rsidP="00A32C75">
            <w:pPr>
              <w:autoSpaceDE w:val="0"/>
              <w:autoSpaceDN w:val="0"/>
              <w:adjustRightInd w:val="0"/>
              <w:spacing w:line="360" w:lineRule="auto"/>
              <w:rPr>
                <w:rFonts w:ascii="Calibri" w:hAnsi="Calibri" w:cs="Calibri"/>
                <w:b/>
                <w:bCs/>
                <w:sz w:val="24"/>
                <w:szCs w:val="24"/>
              </w:rPr>
            </w:pPr>
          </w:p>
        </w:tc>
      </w:tr>
    </w:tbl>
    <w:p w:rsidR="00291826" w:rsidRPr="00273B11" w:rsidRDefault="00291826" w:rsidP="00FD2FE5">
      <w:pPr>
        <w:autoSpaceDE w:val="0"/>
        <w:autoSpaceDN w:val="0"/>
        <w:adjustRightInd w:val="0"/>
        <w:spacing w:after="0" w:line="360" w:lineRule="auto"/>
        <w:rPr>
          <w:rFonts w:ascii="Calibri" w:hAnsi="Calibri" w:cs="Calibri"/>
          <w:b/>
          <w:bCs/>
          <w:sz w:val="24"/>
          <w:szCs w:val="24"/>
        </w:rPr>
      </w:pPr>
    </w:p>
    <w:p w:rsidR="00FD2FE5" w:rsidRPr="00273B11" w:rsidRDefault="00FD2FE5" w:rsidP="00FD2FE5">
      <w:pPr>
        <w:autoSpaceDE w:val="0"/>
        <w:autoSpaceDN w:val="0"/>
        <w:adjustRightInd w:val="0"/>
        <w:spacing w:after="0" w:line="360" w:lineRule="auto"/>
        <w:jc w:val="both"/>
        <w:rPr>
          <w:rFonts w:ascii="Calibri" w:hAnsi="Calibri" w:cs="Calibri"/>
          <w:b/>
          <w:bCs/>
          <w:color w:val="000000"/>
          <w:sz w:val="24"/>
          <w:szCs w:val="24"/>
        </w:rPr>
      </w:pPr>
      <w:r w:rsidRPr="00273B11">
        <w:rPr>
          <w:rFonts w:ascii="Calibri" w:hAnsi="Calibri" w:cs="Calibri"/>
          <w:b/>
          <w:bCs/>
          <w:color w:val="000000"/>
          <w:sz w:val="24"/>
          <w:szCs w:val="24"/>
        </w:rPr>
        <w:t>Para mais informações referentes aos procedimentos, seguem os links abaixo:</w:t>
      </w:r>
    </w:p>
    <w:p w:rsidR="00FD2FE5" w:rsidRPr="00273B11" w:rsidRDefault="00FD2FE5" w:rsidP="00FD2FE5">
      <w:pPr>
        <w:autoSpaceDE w:val="0"/>
        <w:autoSpaceDN w:val="0"/>
        <w:adjustRightInd w:val="0"/>
        <w:spacing w:after="0" w:line="360" w:lineRule="auto"/>
        <w:jc w:val="both"/>
        <w:rPr>
          <w:rFonts w:ascii="Calibri" w:hAnsi="Calibri" w:cs="Calibri"/>
          <w:color w:val="0000FF"/>
          <w:sz w:val="24"/>
          <w:szCs w:val="24"/>
        </w:rPr>
      </w:pPr>
      <w:proofErr w:type="gramStart"/>
      <w:r w:rsidRPr="00273B11">
        <w:rPr>
          <w:rFonts w:ascii="Calibri" w:hAnsi="Calibri" w:cs="Calibri"/>
          <w:color w:val="0000FF"/>
          <w:sz w:val="24"/>
          <w:szCs w:val="24"/>
        </w:rPr>
        <w:t>https</w:t>
      </w:r>
      <w:proofErr w:type="gramEnd"/>
      <w:r w:rsidRPr="00273B11">
        <w:rPr>
          <w:rFonts w:ascii="Calibri" w:hAnsi="Calibri" w:cs="Calibri"/>
          <w:color w:val="0000FF"/>
          <w:sz w:val="24"/>
          <w:szCs w:val="24"/>
        </w:rPr>
        <w:t>://leginf.usp.br/?</w:t>
      </w:r>
      <w:proofErr w:type="gramStart"/>
      <w:r w:rsidRPr="00273B11">
        <w:rPr>
          <w:rFonts w:ascii="Calibri" w:hAnsi="Calibri" w:cs="Calibri"/>
          <w:color w:val="0000FF"/>
          <w:sz w:val="24"/>
          <w:szCs w:val="24"/>
        </w:rPr>
        <w:t>resolucao</w:t>
      </w:r>
      <w:proofErr w:type="gramEnd"/>
      <w:r w:rsidRPr="00273B11">
        <w:rPr>
          <w:rFonts w:ascii="Calibri" w:hAnsi="Calibri" w:cs="Calibri"/>
          <w:color w:val="0000FF"/>
          <w:sz w:val="24"/>
          <w:szCs w:val="24"/>
        </w:rPr>
        <w:t>=resolucao-no-8362-de-17-de-janeiro-de-2023</w:t>
      </w:r>
    </w:p>
    <w:p w:rsidR="00FD2FE5" w:rsidRPr="00273B11" w:rsidRDefault="00FD2FE5" w:rsidP="00FD2FE5">
      <w:pPr>
        <w:autoSpaceDE w:val="0"/>
        <w:autoSpaceDN w:val="0"/>
        <w:adjustRightInd w:val="0"/>
        <w:spacing w:after="0" w:line="360" w:lineRule="auto"/>
        <w:jc w:val="both"/>
        <w:rPr>
          <w:rFonts w:ascii="Calibri" w:hAnsi="Calibri" w:cs="Calibri"/>
          <w:color w:val="0000FF"/>
          <w:sz w:val="24"/>
          <w:szCs w:val="24"/>
        </w:rPr>
      </w:pPr>
      <w:proofErr w:type="gramStart"/>
      <w:r w:rsidRPr="00273B11">
        <w:rPr>
          <w:rFonts w:ascii="Calibri" w:hAnsi="Calibri" w:cs="Calibri"/>
          <w:color w:val="0000FF"/>
          <w:sz w:val="24"/>
          <w:szCs w:val="24"/>
        </w:rPr>
        <w:t>https</w:t>
      </w:r>
      <w:proofErr w:type="gramEnd"/>
      <w:r w:rsidRPr="00273B11">
        <w:rPr>
          <w:rFonts w:ascii="Calibri" w:hAnsi="Calibri" w:cs="Calibri"/>
          <w:color w:val="0000FF"/>
          <w:sz w:val="24"/>
          <w:szCs w:val="24"/>
        </w:rPr>
        <w:t>://sites.usp.br/gvr/wp-content/uploads/sites/17/2023/08/Encontro-com-Assistentes-</w:t>
      </w:r>
    </w:p>
    <w:p w:rsidR="00FD2FE5" w:rsidRPr="00273B11" w:rsidRDefault="00FD2FE5" w:rsidP="00FD2FE5">
      <w:pPr>
        <w:spacing w:after="0" w:line="360" w:lineRule="auto"/>
        <w:jc w:val="both"/>
        <w:rPr>
          <w:rFonts w:ascii="Calibri" w:hAnsi="Calibri" w:cs="Calibri"/>
          <w:sz w:val="24"/>
          <w:szCs w:val="24"/>
        </w:rPr>
      </w:pPr>
      <w:r w:rsidRPr="00273B11">
        <w:rPr>
          <w:rFonts w:ascii="Calibri" w:hAnsi="Calibri" w:cs="Calibri"/>
          <w:color w:val="0000FF"/>
          <w:sz w:val="24"/>
          <w:szCs w:val="24"/>
        </w:rPr>
        <w:t>Academicos.pdf</w:t>
      </w:r>
    </w:p>
    <w:sectPr w:rsidR="00FD2FE5" w:rsidRPr="00273B11" w:rsidSect="00945A61">
      <w:headerReference w:type="default" r:id="rId8"/>
      <w:pgSz w:w="11906" w:h="16838"/>
      <w:pgMar w:top="567" w:right="1418" w:bottom="567" w:left="1701" w:header="85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22" w:rsidRDefault="00E07E22" w:rsidP="002E6DED">
      <w:pPr>
        <w:spacing w:after="0" w:line="240" w:lineRule="auto"/>
      </w:pPr>
      <w:r>
        <w:separator/>
      </w:r>
    </w:p>
  </w:endnote>
  <w:endnote w:type="continuationSeparator" w:id="0">
    <w:p w:rsidR="00E07E22" w:rsidRDefault="00E07E22" w:rsidP="002E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22" w:rsidRDefault="00E07E22" w:rsidP="002E6DED">
      <w:pPr>
        <w:spacing w:after="0" w:line="240" w:lineRule="auto"/>
      </w:pPr>
      <w:r>
        <w:separator/>
      </w:r>
    </w:p>
  </w:footnote>
  <w:footnote w:type="continuationSeparator" w:id="0">
    <w:p w:rsidR="00E07E22" w:rsidRDefault="00E07E22" w:rsidP="002E6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61" w:rsidRPr="00A32C75" w:rsidRDefault="00273B11" w:rsidP="00945A61">
    <w:pPr>
      <w:autoSpaceDE w:val="0"/>
      <w:autoSpaceDN w:val="0"/>
      <w:adjustRightInd w:val="0"/>
      <w:spacing w:after="0" w:line="360" w:lineRule="auto"/>
      <w:jc w:val="center"/>
      <w:rPr>
        <w:rFonts w:ascii="Calibri" w:hAnsi="Calibri" w:cs="Calibri"/>
        <w:sz w:val="24"/>
        <w:szCs w:val="24"/>
      </w:rPr>
    </w:pPr>
    <w:sdt>
      <w:sdtPr>
        <w:rPr>
          <w:rFonts w:ascii="Calibri" w:hAnsi="Calibri" w:cs="Calibri"/>
          <w:sz w:val="24"/>
          <w:szCs w:val="24"/>
        </w:rPr>
        <w:id w:val="1014035437"/>
        <w:docPartObj>
          <w:docPartGallery w:val="Page Numbers (Margins)"/>
          <w:docPartUnique/>
        </w:docPartObj>
      </w:sdtPr>
      <w:sdtContent>
        <w:r w:rsidRPr="00273B11">
          <w:rPr>
            <w:rFonts w:ascii="Calibri" w:hAnsi="Calibri" w:cs="Calibri"/>
            <w:noProof/>
            <w:sz w:val="24"/>
            <w:szCs w:val="24"/>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B11" w:rsidRPr="00273B11" w:rsidRDefault="00273B11">
                              <w:pPr>
                                <w:pStyle w:val="Rodap"/>
                                <w:rPr>
                                  <w:rFonts w:ascii="Calibri" w:eastAsiaTheme="majorEastAsia" w:hAnsi="Calibri" w:cs="Calibri"/>
                                  <w:sz w:val="16"/>
                                  <w:szCs w:val="16"/>
                                </w:rPr>
                              </w:pPr>
                              <w:r w:rsidRPr="00273B11">
                                <w:rPr>
                                  <w:rFonts w:ascii="Calibri" w:eastAsiaTheme="majorEastAsia" w:hAnsi="Calibri" w:cs="Calibri"/>
                                  <w:sz w:val="16"/>
                                  <w:szCs w:val="16"/>
                                </w:rPr>
                                <w:t>Página</w:t>
                              </w:r>
                              <w:r w:rsidRPr="00273B11">
                                <w:rPr>
                                  <w:rFonts w:ascii="Calibri" w:eastAsiaTheme="minorEastAsia" w:hAnsi="Calibri" w:cs="Calibri"/>
                                  <w:sz w:val="16"/>
                                  <w:szCs w:val="16"/>
                                </w:rPr>
                                <w:fldChar w:fldCharType="begin"/>
                              </w:r>
                              <w:r w:rsidRPr="00273B11">
                                <w:rPr>
                                  <w:rFonts w:ascii="Calibri" w:hAnsi="Calibri" w:cs="Calibri"/>
                                  <w:sz w:val="16"/>
                                  <w:szCs w:val="16"/>
                                </w:rPr>
                                <w:instrText>PAGE    \* MERGEFORMAT</w:instrText>
                              </w:r>
                              <w:r w:rsidRPr="00273B11">
                                <w:rPr>
                                  <w:rFonts w:ascii="Calibri" w:eastAsiaTheme="minorEastAsia" w:hAnsi="Calibri" w:cs="Calibri"/>
                                  <w:sz w:val="16"/>
                                  <w:szCs w:val="16"/>
                                </w:rPr>
                                <w:fldChar w:fldCharType="separate"/>
                              </w:r>
                              <w:r w:rsidRPr="00273B11">
                                <w:rPr>
                                  <w:rFonts w:ascii="Calibri" w:eastAsiaTheme="majorEastAsia" w:hAnsi="Calibri" w:cs="Calibri"/>
                                  <w:noProof/>
                                  <w:sz w:val="16"/>
                                  <w:szCs w:val="16"/>
                                </w:rPr>
                                <w:t>2</w:t>
                              </w:r>
                              <w:r w:rsidRPr="00273B11">
                                <w:rPr>
                                  <w:rFonts w:ascii="Calibri" w:eastAsiaTheme="majorEastAsia" w:hAnsi="Calibri" w:cs="Calibr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273B11" w:rsidRPr="00273B11" w:rsidRDefault="00273B11">
                        <w:pPr>
                          <w:pStyle w:val="Rodap"/>
                          <w:rPr>
                            <w:rFonts w:ascii="Calibri" w:eastAsiaTheme="majorEastAsia" w:hAnsi="Calibri" w:cs="Calibri"/>
                            <w:sz w:val="16"/>
                            <w:szCs w:val="16"/>
                          </w:rPr>
                        </w:pPr>
                        <w:r w:rsidRPr="00273B11">
                          <w:rPr>
                            <w:rFonts w:ascii="Calibri" w:eastAsiaTheme="majorEastAsia" w:hAnsi="Calibri" w:cs="Calibri"/>
                            <w:sz w:val="16"/>
                            <w:szCs w:val="16"/>
                          </w:rPr>
                          <w:t>Página</w:t>
                        </w:r>
                        <w:r w:rsidRPr="00273B11">
                          <w:rPr>
                            <w:rFonts w:ascii="Calibri" w:eastAsiaTheme="minorEastAsia" w:hAnsi="Calibri" w:cs="Calibri"/>
                            <w:sz w:val="16"/>
                            <w:szCs w:val="16"/>
                          </w:rPr>
                          <w:fldChar w:fldCharType="begin"/>
                        </w:r>
                        <w:r w:rsidRPr="00273B11">
                          <w:rPr>
                            <w:rFonts w:ascii="Calibri" w:hAnsi="Calibri" w:cs="Calibri"/>
                            <w:sz w:val="16"/>
                            <w:szCs w:val="16"/>
                          </w:rPr>
                          <w:instrText>PAGE    \* MERGEFORMAT</w:instrText>
                        </w:r>
                        <w:r w:rsidRPr="00273B11">
                          <w:rPr>
                            <w:rFonts w:ascii="Calibri" w:eastAsiaTheme="minorEastAsia" w:hAnsi="Calibri" w:cs="Calibri"/>
                            <w:sz w:val="16"/>
                            <w:szCs w:val="16"/>
                          </w:rPr>
                          <w:fldChar w:fldCharType="separate"/>
                        </w:r>
                        <w:r w:rsidRPr="00273B11">
                          <w:rPr>
                            <w:rFonts w:ascii="Calibri" w:eastAsiaTheme="majorEastAsia" w:hAnsi="Calibri" w:cs="Calibri"/>
                            <w:noProof/>
                            <w:sz w:val="16"/>
                            <w:szCs w:val="16"/>
                          </w:rPr>
                          <w:t>2</w:t>
                        </w:r>
                        <w:r w:rsidRPr="00273B11">
                          <w:rPr>
                            <w:rFonts w:ascii="Calibri" w:eastAsiaTheme="majorEastAsia" w:hAnsi="Calibri" w:cs="Calibri"/>
                            <w:sz w:val="16"/>
                            <w:szCs w:val="16"/>
                          </w:rPr>
                          <w:fldChar w:fldCharType="end"/>
                        </w:r>
                      </w:p>
                    </w:txbxContent>
                  </v:textbox>
                  <w10:wrap anchorx="margin" anchory="margin"/>
                </v:rect>
              </w:pict>
            </mc:Fallback>
          </mc:AlternateContent>
        </w:r>
      </w:sdtContent>
    </w:sdt>
    <w:r w:rsidR="00945A61" w:rsidRPr="002E6DED">
      <w:drawing>
        <wp:anchor distT="0" distB="0" distL="114300" distR="114300" simplePos="0" relativeHeight="251658240" behindDoc="0" locked="0" layoutInCell="1" allowOverlap="1" wp14:anchorId="1B64580F" wp14:editId="7392FC01">
          <wp:simplePos x="0" y="0"/>
          <wp:positionH relativeFrom="column">
            <wp:posOffset>-770255</wp:posOffset>
          </wp:positionH>
          <wp:positionV relativeFrom="paragraph">
            <wp:posOffset>-443230</wp:posOffset>
          </wp:positionV>
          <wp:extent cx="743980" cy="8636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664" t="2885" r="6767"/>
                  <a:stretch/>
                </pic:blipFill>
                <pic:spPr bwMode="auto">
                  <a:xfrm>
                    <a:off x="0" y="0"/>
                    <a:ext cx="74398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5A61" w:rsidRPr="00A32C75">
      <w:rPr>
        <w:rFonts w:ascii="Calibri" w:hAnsi="Calibri" w:cs="Calibri"/>
        <w:sz w:val="24"/>
        <w:szCs w:val="24"/>
      </w:rPr>
      <w:t>COMISSÃO DE CLAROS DOCENTES – CCD</w:t>
    </w:r>
  </w:p>
  <w:p w:rsidR="002E6DED" w:rsidRDefault="002E6D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046E3"/>
    <w:multiLevelType w:val="hybridMultilevel"/>
    <w:tmpl w:val="887EF17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ED"/>
    <w:rsid w:val="001F3C22"/>
    <w:rsid w:val="00273B11"/>
    <w:rsid w:val="00291826"/>
    <w:rsid w:val="002E6DED"/>
    <w:rsid w:val="00444BB4"/>
    <w:rsid w:val="006A1A74"/>
    <w:rsid w:val="00945A61"/>
    <w:rsid w:val="00A32C75"/>
    <w:rsid w:val="00D208DC"/>
    <w:rsid w:val="00E07E22"/>
    <w:rsid w:val="00FD2F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6D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DED"/>
  </w:style>
  <w:style w:type="paragraph" w:styleId="Rodap">
    <w:name w:val="footer"/>
    <w:basedOn w:val="Normal"/>
    <w:link w:val="RodapChar"/>
    <w:uiPriority w:val="99"/>
    <w:unhideWhenUsed/>
    <w:rsid w:val="002E6DED"/>
    <w:pPr>
      <w:tabs>
        <w:tab w:val="center" w:pos="4252"/>
        <w:tab w:val="right" w:pos="8504"/>
      </w:tabs>
      <w:spacing w:after="0" w:line="240" w:lineRule="auto"/>
    </w:pPr>
  </w:style>
  <w:style w:type="character" w:customStyle="1" w:styleId="RodapChar">
    <w:name w:val="Rodapé Char"/>
    <w:basedOn w:val="Fontepargpadro"/>
    <w:link w:val="Rodap"/>
    <w:uiPriority w:val="99"/>
    <w:rsid w:val="002E6DED"/>
  </w:style>
  <w:style w:type="paragraph" w:styleId="Textodebalo">
    <w:name w:val="Balloon Text"/>
    <w:basedOn w:val="Normal"/>
    <w:link w:val="TextodebaloChar"/>
    <w:uiPriority w:val="99"/>
    <w:semiHidden/>
    <w:unhideWhenUsed/>
    <w:rsid w:val="002E6D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DED"/>
    <w:rPr>
      <w:rFonts w:ascii="Tahoma" w:hAnsi="Tahoma" w:cs="Tahoma"/>
      <w:sz w:val="16"/>
      <w:szCs w:val="16"/>
    </w:rPr>
  </w:style>
  <w:style w:type="paragraph" w:styleId="PargrafodaLista">
    <w:name w:val="List Paragraph"/>
    <w:basedOn w:val="Normal"/>
    <w:uiPriority w:val="34"/>
    <w:qFormat/>
    <w:rsid w:val="00FD2FE5"/>
    <w:pPr>
      <w:ind w:left="720"/>
      <w:contextualSpacing/>
    </w:pPr>
  </w:style>
  <w:style w:type="table" w:styleId="Tabelacomgrade">
    <w:name w:val="Table Grid"/>
    <w:basedOn w:val="Tabelanormal"/>
    <w:uiPriority w:val="59"/>
    <w:rsid w:val="00291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E6D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6DED"/>
  </w:style>
  <w:style w:type="paragraph" w:styleId="Rodap">
    <w:name w:val="footer"/>
    <w:basedOn w:val="Normal"/>
    <w:link w:val="RodapChar"/>
    <w:uiPriority w:val="99"/>
    <w:unhideWhenUsed/>
    <w:rsid w:val="002E6DED"/>
    <w:pPr>
      <w:tabs>
        <w:tab w:val="center" w:pos="4252"/>
        <w:tab w:val="right" w:pos="8504"/>
      </w:tabs>
      <w:spacing w:after="0" w:line="240" w:lineRule="auto"/>
    </w:pPr>
  </w:style>
  <w:style w:type="character" w:customStyle="1" w:styleId="RodapChar">
    <w:name w:val="Rodapé Char"/>
    <w:basedOn w:val="Fontepargpadro"/>
    <w:link w:val="Rodap"/>
    <w:uiPriority w:val="99"/>
    <w:rsid w:val="002E6DED"/>
  </w:style>
  <w:style w:type="paragraph" w:styleId="Textodebalo">
    <w:name w:val="Balloon Text"/>
    <w:basedOn w:val="Normal"/>
    <w:link w:val="TextodebaloChar"/>
    <w:uiPriority w:val="99"/>
    <w:semiHidden/>
    <w:unhideWhenUsed/>
    <w:rsid w:val="002E6D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E6DED"/>
    <w:rPr>
      <w:rFonts w:ascii="Tahoma" w:hAnsi="Tahoma" w:cs="Tahoma"/>
      <w:sz w:val="16"/>
      <w:szCs w:val="16"/>
    </w:rPr>
  </w:style>
  <w:style w:type="paragraph" w:styleId="PargrafodaLista">
    <w:name w:val="List Paragraph"/>
    <w:basedOn w:val="Normal"/>
    <w:uiPriority w:val="34"/>
    <w:qFormat/>
    <w:rsid w:val="00FD2FE5"/>
    <w:pPr>
      <w:ind w:left="720"/>
      <w:contextualSpacing/>
    </w:pPr>
  </w:style>
  <w:style w:type="table" w:styleId="Tabelacomgrade">
    <w:name w:val="Table Grid"/>
    <w:basedOn w:val="Tabelanormal"/>
    <w:uiPriority w:val="59"/>
    <w:rsid w:val="00291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454</Words>
  <Characters>2454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Taimara</dc:creator>
  <cp:lastModifiedBy>Taimara</cp:lastModifiedBy>
  <cp:revision>1</cp:revision>
  <dcterms:created xsi:type="dcterms:W3CDTF">2024-01-12T12:24:00Z</dcterms:created>
  <dcterms:modified xsi:type="dcterms:W3CDTF">2024-01-12T14:57:00Z</dcterms:modified>
</cp:coreProperties>
</file>